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9D3B8E" w:rsidTr="009D3B8E">
        <w:trPr>
          <w:trHeight w:val="784"/>
        </w:trPr>
        <w:tc>
          <w:tcPr>
            <w:tcW w:w="1271" w:type="dxa"/>
          </w:tcPr>
          <w:p w:rsidR="009D3B8E" w:rsidRDefault="00F01138" w:rsidP="009D3B8E">
            <w:pPr>
              <w:pStyle w:val="Heading3"/>
              <w:jc w:val="center"/>
              <w:outlineLvl w:val="2"/>
            </w:pPr>
            <w:r>
              <w:rPr>
                <w:rFonts w:ascii="Arial" w:hAnsi="Arial" w:cs="Arial"/>
                <w:b/>
                <w:bCs w:val="0"/>
                <w:noProof/>
                <w:color w:val="222222"/>
                <w:sz w:val="18"/>
                <w:szCs w:val="18"/>
                <w:lang w:eastAsia="en-AU"/>
              </w:rPr>
              <w:drawing>
                <wp:inline distT="0" distB="0" distL="0" distR="0">
                  <wp:extent cx="622300" cy="825500"/>
                  <wp:effectExtent l="0" t="0" r="6350" b="0"/>
                  <wp:docPr id="3" name="Picture 3" descr="cid:image004.jpg@01D6B683.4C700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D6B683.4C700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9D3B8E" w:rsidRPr="009D3B8E" w:rsidRDefault="009D3B8E" w:rsidP="009D3B8E">
            <w:pPr>
              <w:pStyle w:val="Heading3"/>
              <w:outlineLvl w:val="2"/>
              <w:rPr>
                <w:b/>
              </w:rPr>
            </w:pPr>
            <w:r w:rsidRPr="009D3B8E">
              <w:rPr>
                <w:b/>
              </w:rPr>
              <w:t xml:space="preserve">29.1 </w:t>
            </w:r>
            <w:r w:rsidR="00040660">
              <w:rPr>
                <w:b/>
              </w:rPr>
              <w:t xml:space="preserve">WHS FORM - </w:t>
            </w:r>
            <w:r w:rsidRPr="009D3B8E">
              <w:rPr>
                <w:b/>
              </w:rPr>
              <w:t xml:space="preserve">Workstation </w:t>
            </w:r>
            <w:r w:rsidR="00A8595E">
              <w:rPr>
                <w:b/>
              </w:rPr>
              <w:t xml:space="preserve">ergonomics </w:t>
            </w:r>
            <w:r w:rsidR="00040660">
              <w:rPr>
                <w:b/>
              </w:rPr>
              <w:t>self-assessment</w:t>
            </w:r>
          </w:p>
          <w:p w:rsidR="009D3B8E" w:rsidRDefault="009D3B8E" w:rsidP="009D3B8E">
            <w:pPr>
              <w:pStyle w:val="Heading3"/>
              <w:outlineLvl w:val="2"/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605"/>
      </w:tblGrid>
      <w:tr w:rsidR="00F467C1" w:rsidRPr="00514DE2" w:rsidTr="00F467C1">
        <w:tc>
          <w:tcPr>
            <w:tcW w:w="5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Name of person being assessed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46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</w:tc>
      </w:tr>
      <w:tr w:rsidR="00F467C1" w:rsidRPr="00514DE2" w:rsidTr="00F467C1">
        <w:trPr>
          <w:gridAfter w:val="1"/>
          <w:wAfter w:w="4615" w:type="dxa"/>
        </w:trPr>
        <w:tc>
          <w:tcPr>
            <w:tcW w:w="5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</w:tbl>
    <w:p w:rsidR="00514DE2" w:rsidRPr="00514DE2" w:rsidRDefault="00F467C1" w:rsidP="00514DE2">
      <w:pPr>
        <w:spacing w:after="0"/>
        <w:ind w:left="284" w:right="495"/>
        <w:rPr>
          <w:rFonts w:ascii="Arial" w:eastAsia="ヒラギノ角ゴ Pro W3" w:hAnsi="Arial"/>
          <w:sz w:val="18"/>
          <w:szCs w:val="18"/>
        </w:rPr>
      </w:pPr>
      <w:r>
        <w:rPr>
          <w:rFonts w:ascii="Arial" w:eastAsia="ヒラギノ角ゴ Pro W3" w:hAnsi="Arial"/>
          <w:sz w:val="18"/>
          <w:szCs w:val="18"/>
        </w:rPr>
        <w:br/>
      </w:r>
      <w:r>
        <w:rPr>
          <w:rFonts w:ascii="Arial" w:eastAsia="ヒラギノ角ゴ Pro W3" w:hAnsi="Arial"/>
          <w:sz w:val="18"/>
          <w:szCs w:val="18"/>
        </w:rPr>
        <w:br/>
      </w:r>
    </w:p>
    <w:p w:rsidR="00514DE2" w:rsidRPr="00514DE2" w:rsidRDefault="00514DE2" w:rsidP="00514DE2">
      <w:pPr>
        <w:spacing w:after="0"/>
        <w:ind w:left="284" w:right="495"/>
        <w:rPr>
          <w:rFonts w:ascii="Arial" w:eastAsia="ヒラギノ角ゴ Pro W3" w:hAnsi="Arial"/>
          <w:sz w:val="18"/>
          <w:szCs w:val="18"/>
        </w:rPr>
      </w:pPr>
      <w:r w:rsidRPr="00514DE2">
        <w:rPr>
          <w:rFonts w:ascii="Arial" w:eastAsia="ヒラギノ角ゴ Pro W3" w:hAnsi="Arial"/>
          <w:sz w:val="18"/>
          <w:szCs w:val="18"/>
        </w:rPr>
        <w:t xml:space="preserve">The Workstation Ergonomics Self-Assessment is best undertaken in pairs. This enables one person to sit at their workstation while a second person observes and assists them achieve the recommended posture.  Then move on to the other person’s workstation. </w:t>
      </w:r>
    </w:p>
    <w:p w:rsidR="00514DE2" w:rsidRPr="00514DE2" w:rsidRDefault="00514DE2" w:rsidP="00514DE2">
      <w:pPr>
        <w:spacing w:after="0"/>
        <w:ind w:left="720" w:right="900"/>
        <w:rPr>
          <w:rFonts w:ascii="Arial" w:eastAsia="ヒラギノ角ゴ Pro W3" w:hAnsi="Arial"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491699" w:rsidRPr="00514DE2" w:rsidTr="00B5746C">
        <w:trPr>
          <w:trHeight w:val="552"/>
          <w:jc w:val="center"/>
        </w:trPr>
        <w:tc>
          <w:tcPr>
            <w:tcW w:w="10064" w:type="dxa"/>
            <w:shd w:val="clear" w:color="auto" w:fill="auto"/>
          </w:tcPr>
          <w:p w:rsidR="00491699" w:rsidRPr="00514DE2" w:rsidRDefault="00491699" w:rsidP="00491699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0E7A74A2" wp14:editId="0AD915F0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56515</wp:posOffset>
                  </wp:positionV>
                  <wp:extent cx="5697855" cy="411543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21" y="21497"/>
                      <wp:lineTo x="21521" y="0"/>
                      <wp:lineTo x="0" y="0"/>
                    </wp:wrapPolygon>
                  </wp:wrapTight>
                  <wp:docPr id="11" name="Picture 11" descr="Wholistic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olistic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855" cy="411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1699" w:rsidRDefault="00491699">
      <w: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979D0" w:rsidRPr="00514DE2" w:rsidTr="002A102D">
        <w:trPr>
          <w:trHeight w:val="552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979D0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lastRenderedPageBreak/>
              <w:t xml:space="preserve">CHAIR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979D0" w:rsidRPr="002979D0" w:rsidRDefault="002979D0" w:rsidP="002979D0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979D0" w:rsidRPr="00514DE2" w:rsidTr="002A102D">
        <w:trPr>
          <w:trHeight w:val="552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Can the height, seat and back of the chair be adjusted to achieve the posture outlined below?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 fully adjustable chair</w:t>
            </w:r>
          </w:p>
        </w:tc>
      </w:tr>
      <w:tr w:rsidR="002979D0" w:rsidRPr="00514DE2" w:rsidTr="002A102D">
        <w:trPr>
          <w:trHeight w:val="52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your feet fully supported by the floor when you are seated?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Lower the chair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Use a footrest</w:t>
            </w:r>
          </w:p>
        </w:tc>
      </w:tr>
      <w:tr w:rsidR="002979D0" w:rsidRPr="00514DE2" w:rsidTr="002A102D">
        <w:trPr>
          <w:trHeight w:val="73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Does your chair provide support for your lower back?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chair back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adjustable chair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lumbar roll</w:t>
            </w:r>
          </w:p>
        </w:tc>
      </w:tr>
      <w:tr w:rsidR="002979D0" w:rsidRPr="00514DE2" w:rsidTr="002A102D">
        <w:trPr>
          <w:trHeight w:val="73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When you sit with your back against the back rest, is there a 2-3 finger width gap between the back of your knees, and the front of the seat?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seat pan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Add a back support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Chair with smaller set pan</w:t>
            </w:r>
          </w:p>
        </w:tc>
      </w:tr>
      <w:tr w:rsidR="002979D0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Armrests in general, are not recommended.  However if you do have armrests, do they allow you to get close to your workstation?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armrests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Remove armrests</w:t>
            </w:r>
          </w:p>
        </w:tc>
      </w:tr>
    </w:tbl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E90BC5" w:rsidRDefault="00E90BC5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979D0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979D0" w:rsidRPr="00514DE2" w:rsidRDefault="002979D0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KEYBOARD &amp; MOUSE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979D0" w:rsidRPr="00514DE2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514DE2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979D0" w:rsidRPr="00514DE2" w:rsidRDefault="002979D0" w:rsidP="002979D0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Armrests in general, are not recommended.  However if you do have armrests, do they allow you to get close to your workstation?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armrests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Remove armrests</w:t>
            </w:r>
          </w:p>
          <w:p w:rsidR="002D0775" w:rsidRPr="002D0775" w:rsidRDefault="002D0775" w:rsidP="002D077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your keyboard, mouse and work surface at your elbow height?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/ lower workstation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or lower keyboard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or lower chair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frequently used items within easy reach?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Rearrange workstation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 keyboard close to the front edge of the desk allowing space for the wrist to rest on the desk surface?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Move keyboard to correct position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When using your keyboard and mouse, are your wrists straight and your upper arms relaxed?  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lang w:eastAsia="zh-CN" w:bidi="x-none"/>
              </w:rPr>
              <w:t xml:space="preserve">The keyboard should be flat and 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zh-CN" w:bidi="x-none"/>
              </w:rPr>
              <w:t>not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lang w:eastAsia="zh-CN" w:bidi="x-none"/>
              </w:rPr>
              <w:t xml:space="preserve"> propped up on keyboard legs as an angled keyboard may place the wrist in an awkward posture when keying.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Re-check chair, raise or lower as needed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Check posture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Check keyboard and mouse height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mouse at the same level and as close as possible to your keyboard?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Move mouse closer to keyboard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larger keyboard tray if necessary</w:t>
            </w:r>
          </w:p>
        </w:tc>
      </w:tr>
      <w:tr w:rsidR="002D077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 mouse comfortable to use?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Rest your dominant hand by using the mouse with your non-dominant hand for brief periods (mouse buttons can be changed within the computer control panel)</w:t>
            </w:r>
          </w:p>
          <w:p w:rsidR="002D0775" w:rsidRPr="002D0775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Investigate alternate mouse options.</w:t>
            </w:r>
          </w:p>
        </w:tc>
      </w:tr>
    </w:tbl>
    <w:p w:rsidR="002A102D" w:rsidRDefault="002A102D">
      <w: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D0775" w:rsidRPr="002D0775" w:rsidTr="00C9336A">
        <w:trPr>
          <w:trHeight w:val="731"/>
          <w:jc w:val="center"/>
        </w:trPr>
        <w:tc>
          <w:tcPr>
            <w:tcW w:w="10064" w:type="dxa"/>
            <w:gridSpan w:val="5"/>
            <w:shd w:val="clear" w:color="auto" w:fill="auto"/>
          </w:tcPr>
          <w:p w:rsidR="002D0775" w:rsidRPr="00514DE2" w:rsidRDefault="00C336CB" w:rsidP="002D077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2859617</wp:posOffset>
                  </wp:positionH>
                  <wp:positionV relativeFrom="paragraph">
                    <wp:posOffset>497629</wp:posOffset>
                  </wp:positionV>
                  <wp:extent cx="3237230" cy="1609090"/>
                  <wp:effectExtent l="0" t="0" r="1270" b="0"/>
                  <wp:wrapNone/>
                  <wp:docPr id="7" name="Picture 7" descr="Desk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k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160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775"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4FFA59D3" wp14:editId="5254CA32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75354</wp:posOffset>
                  </wp:positionV>
                  <wp:extent cx="2145665" cy="2128520"/>
                  <wp:effectExtent l="19050" t="19050" r="26035" b="24130"/>
                  <wp:wrapTopAndBottom/>
                  <wp:docPr id="8" name="Picture 8" descr="Monitor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itor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28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MONITOR</w:t>
            </w:r>
            <w:r w:rsidR="00C336CB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 xml:space="preserve"> &amp; ACCESSORIES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positioned directly in front of you?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Reposition monitor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positioned at least an arm’s length away?</w:t>
            </w:r>
          </w:p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Note: the monitor’s location is dependent on the size of the monitor, the font, screen resolution and the individual user e.g. vision/use of bifocal spectacles etc.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Reposition monitor</w:t>
            </w:r>
          </w:p>
          <w:p w:rsidR="00E90BC5" w:rsidRPr="002D0775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Seek an alternative monitor if necessary e.g.  flat screen that uses less space</w:t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height slightly below eye level?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Add or remove monitor stand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monitor height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and work surface free from glare?</w:t>
            </w:r>
          </w:p>
          <w:p w:rsidR="00E90BC5" w:rsidRPr="00514DE2" w:rsidRDefault="00E90BC5" w:rsidP="00E90BC5">
            <w:pPr>
              <w:spacing w:after="0"/>
              <w:contextualSpacing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</w:pPr>
          </w:p>
          <w:p w:rsidR="00E90BC5" w:rsidRPr="00514DE2" w:rsidRDefault="00E90BC5" w:rsidP="00E90BC5">
            <w:pPr>
              <w:tabs>
                <w:tab w:val="left" w:pos="4830"/>
              </w:tabs>
              <w:spacing w:after="0"/>
              <w:contextualSpacing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Windows at side of monitor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overhead lighting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Cover windows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antiglare screen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br w:type="page"/>
            </w:r>
            <w:r w:rsidR="00E90BC5"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 you have appropriate light for reading or writing documents?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desk lamp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Place on left if right-handed – place on right if left handed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frequently used items located within the usual work area and items which are only used occasionally in the occasional work area?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Rearrange </w:t>
            </w:r>
            <w:r w:rsidR="00AD4BA5"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workstation</w:t>
            </w:r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there a sloped desk surface or angle board for reading and writing tasks if required?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an angle board</w:t>
            </w:r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there a document holder either beside the screen or between the screen and keyboard if required?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document holder</w:t>
            </w:r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 using a headset or speakerphone if you are writing or keying while talking on the phone?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 headset if using the phone and keyboard</w:t>
            </w:r>
          </w:p>
        </w:tc>
      </w:tr>
      <w:tr w:rsidR="002A102D" w:rsidRPr="00514DE2" w:rsidTr="00446608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BREAKS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lastRenderedPageBreak/>
              <w:t>Do you take postural breaks every 30 minutes? E.g. standing, walking to printer / fax etc.?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2979D0" w:rsidRDefault="002A102D" w:rsidP="002A102D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Set reminders to take breaks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 you take regular eye breaks from looking at your monitor?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Refocus on picture on wall every 30 minutes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2A102D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A102D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LAPTOP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In the event of using a laptop computer for prolonged periods of time use of;</w:t>
            </w:r>
          </w:p>
          <w:p w:rsidR="002A102D" w:rsidRPr="00514DE2" w:rsidRDefault="002A102D" w:rsidP="002A102D">
            <w:pPr>
              <w:numPr>
                <w:ilvl w:val="0"/>
                <w:numId w:val="2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A full sized external keyboard and mouse; </w:t>
            </w:r>
          </w:p>
          <w:p w:rsidR="002A102D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Docking station with full sized monitor or a laptop stand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appropriate laptop accessories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“Hot Desking” (when applicable)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Provided time, support and supervision to make above adjustments.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</w:tbl>
    <w:p w:rsidR="002A102D" w:rsidRDefault="002A102D" w:rsidP="00E90B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24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  <w:sectPr w:rsidR="002A102D" w:rsidSect="009D3B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1134" w:bottom="720" w:left="1134" w:header="567" w:footer="567" w:gutter="0"/>
          <w:cols w:space="720"/>
          <w:docGrid w:linePitch="360" w:charSpace="-6145"/>
        </w:sectPr>
      </w:pPr>
    </w:p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2A102D" w:rsidRPr="00514DE2" w:rsidRDefault="002A102D" w:rsidP="00CB32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ind w:left="425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  <w:r w:rsidRPr="00514DE2">
        <w:rPr>
          <w:rFonts w:ascii="Arial" w:eastAsia="Times New Roman" w:hAnsi="Arial" w:cs="Arial"/>
          <w:sz w:val="20"/>
          <w:szCs w:val="20"/>
          <w:lang w:eastAsia="zh-CN" w:bidi="x-none"/>
        </w:rPr>
        <w:t>Following completion of this checklist, please discuss any concerns or requirements with your manager.</w:t>
      </w:r>
    </w:p>
    <w:p w:rsidR="00C336CB" w:rsidRDefault="00CB3205" w:rsidP="00CB32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  <w:sectPr w:rsidR="00C336CB" w:rsidSect="00385B96">
          <w:type w:val="continuous"/>
          <w:pgSz w:w="11906" w:h="16838"/>
          <w:pgMar w:top="720" w:right="1134" w:bottom="720" w:left="1134" w:header="567" w:footer="567" w:gutter="0"/>
          <w:cols w:space="720"/>
          <w:docGrid w:linePitch="360" w:charSpace="-6145"/>
        </w:sectPr>
      </w:pPr>
      <w:r>
        <w:rPr>
          <w:rFonts w:ascii="Arial" w:eastAsia="Times New Roman" w:hAnsi="Arial" w:cs="Arial"/>
          <w:sz w:val="20"/>
          <w:szCs w:val="20"/>
          <w:lang w:eastAsia="zh-CN" w:bidi="x-none"/>
        </w:rPr>
        <w:t xml:space="preserve">In some cases, using non-standard equipment can cause injury. You may be required to submit a letter from your treating doctor tin order to provide specific ergonomic equipment.      </w:t>
      </w:r>
    </w:p>
    <w:p w:rsidR="00514DE2" w:rsidRPr="00514DE2" w:rsidRDefault="00514DE2" w:rsidP="002A102D">
      <w:pPr>
        <w:spacing w:after="0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</w:pPr>
    </w:p>
    <w:sectPr w:rsidR="00514DE2" w:rsidRPr="00514DE2" w:rsidSect="00385B96">
      <w:type w:val="continuous"/>
      <w:pgSz w:w="11906" w:h="16838"/>
      <w:pgMar w:top="720" w:right="1134" w:bottom="720" w:left="1134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D" w:rsidRDefault="00067AED">
      <w:r>
        <w:separator/>
      </w:r>
    </w:p>
  </w:endnote>
  <w:endnote w:type="continuationSeparator" w:id="0">
    <w:p w:rsidR="00067AED" w:rsidRDefault="000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E6" w:rsidRDefault="001F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38" w:rsidRDefault="00141B30" w:rsidP="007D74C2">
    <w:pPr>
      <w:pStyle w:val="FooterTableHeading"/>
    </w:pPr>
    <w:bookmarkStart w:id="0" w:name="_GoBack"/>
    <w:bookmarkEnd w:id="0"/>
    <w:r>
      <w:t>Scouts Australia NSW</w:t>
    </w: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6"/>
      <w:gridCol w:w="6980"/>
      <w:gridCol w:w="1265"/>
    </w:tblGrid>
    <w:tr w:rsidR="002B4438" w:rsidTr="00884B50">
      <w:trPr>
        <w:jc w:val="center"/>
      </w:trPr>
      <w:tc>
        <w:tcPr>
          <w:tcW w:w="923" w:type="dxa"/>
        </w:tcPr>
        <w:p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:rsidR="002B4438" w:rsidRDefault="00F01138" w:rsidP="00884B50">
          <w:pPr>
            <w:pStyle w:val="FooterTab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B3C1E">
            <w:rPr>
              <w:noProof/>
            </w:rPr>
            <w:t>29.1 Workstation ergonomics self assessment form v 1.0</w:t>
          </w:r>
          <w:r>
            <w:rPr>
              <w:noProof/>
            </w:rPr>
            <w:fldChar w:fldCharType="end"/>
          </w:r>
          <w:r w:rsidR="001F46E6">
            <w:rPr>
              <w:noProof/>
            </w:rPr>
            <w:t xml:space="preserve"> v 1.0</w:t>
          </w:r>
        </w:p>
      </w:tc>
      <w:tc>
        <w:tcPr>
          <w:tcW w:w="1329" w:type="dxa"/>
        </w:tcPr>
        <w:p w:rsidR="002B4438" w:rsidRDefault="002B4438" w:rsidP="00884B50">
          <w:pPr>
            <w:pStyle w:val="FooterTabl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113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01138">
            <w:fldChar w:fldCharType="begin"/>
          </w:r>
          <w:r w:rsidR="00F01138">
            <w:instrText xml:space="preserve"> NUMPAGES   \* MERGEFORMAT </w:instrText>
          </w:r>
          <w:r w:rsidR="00F01138">
            <w:fldChar w:fldCharType="separate"/>
          </w:r>
          <w:r w:rsidR="00F01138">
            <w:rPr>
              <w:noProof/>
            </w:rPr>
            <w:t>4</w:t>
          </w:r>
          <w:r w:rsidR="00F01138">
            <w:rPr>
              <w:noProof/>
            </w:rPr>
            <w:fldChar w:fldCharType="end"/>
          </w:r>
          <w:r>
            <w:t>.</w:t>
          </w:r>
        </w:p>
      </w:tc>
    </w:tr>
  </w:tbl>
  <w:p w:rsidR="002B4438" w:rsidRDefault="002B4438" w:rsidP="002B4438">
    <w:pPr>
      <w:pStyle w:val="FooterTab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916FC0" w:rsidP="00DC6E1E">
    <w:pPr>
      <w:pStyle w:val="FooterTableHeading"/>
    </w:pPr>
    <w:r>
      <w:t>Issued with the authority of the Chief Commissioner</w:t>
    </w:r>
    <w:r>
      <w:br/>
      <w:t xml:space="preserve">and </w:t>
    </w:r>
    <w:r w:rsidR="00CE3FF5">
      <w:t xml:space="preserve">Chief Executive Officer </w:t>
    </w:r>
    <w:r>
      <w:t>of Scouts Australia NSW</w:t>
    </w:r>
  </w:p>
  <w:p w:rsidR="000E4E48" w:rsidRDefault="000E4E48" w:rsidP="00DC6E1E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84"/>
      <w:gridCol w:w="2903"/>
      <w:gridCol w:w="1568"/>
      <w:gridCol w:w="2986"/>
    </w:tblGrid>
    <w:tr w:rsidR="00916FC0" w:rsidTr="005D6915">
      <w:trPr>
        <w:jc w:val="center"/>
      </w:trPr>
      <w:tc>
        <w:tcPr>
          <w:tcW w:w="1705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916FC0" w:rsidP="00420AE5">
          <w:pPr>
            <w:pStyle w:val="FooterTable"/>
            <w:spacing w:after="0"/>
          </w:pPr>
          <w:r>
            <w:t>Chief Commissioner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2977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  <w:tc>
        <w:tcPr>
          <w:tcW w:w="1597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6B0A41" w:rsidP="00420AE5">
          <w:pPr>
            <w:pStyle w:val="FooterTable"/>
            <w:spacing w:after="0"/>
          </w:pPr>
          <w:r>
            <w:t>Chief Executive Officer</w:t>
          </w:r>
          <w:r w:rsidR="005D6915">
            <w:t xml:space="preserve">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3082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</w:tr>
    <w:tr w:rsidR="0045304C" w:rsidTr="009906E8">
      <w:trPr>
        <w:jc w:val="center"/>
      </w:trPr>
      <w:tc>
        <w:tcPr>
          <w:tcW w:w="1705" w:type="dxa"/>
        </w:tcPr>
        <w:p w:rsidR="0045304C" w:rsidRDefault="005D6915" w:rsidP="00420AE5">
          <w:pPr>
            <w:pStyle w:val="FooterTable"/>
            <w:spacing w:after="0"/>
          </w:pPr>
          <w:r>
            <w:t>Sponsor</w:t>
          </w:r>
        </w:p>
      </w:tc>
      <w:tc>
        <w:tcPr>
          <w:tcW w:w="2977" w:type="dxa"/>
        </w:tcPr>
        <w:p w:rsidR="0045304C" w:rsidRDefault="00E57DA3" w:rsidP="00420AE5">
          <w:pPr>
            <w:pStyle w:val="FooterTable"/>
            <w:spacing w:after="0"/>
          </w:pPr>
          <w:r>
            <w:t>Head of Risk</w:t>
          </w:r>
        </w:p>
      </w:tc>
      <w:tc>
        <w:tcPr>
          <w:tcW w:w="1597" w:type="dxa"/>
        </w:tcPr>
        <w:p w:rsidR="0045304C" w:rsidRDefault="0045304C" w:rsidP="00420AE5">
          <w:pPr>
            <w:pStyle w:val="FooterTable"/>
            <w:spacing w:after="0"/>
          </w:pPr>
        </w:p>
      </w:tc>
      <w:tc>
        <w:tcPr>
          <w:tcW w:w="3082" w:type="dxa"/>
        </w:tcPr>
        <w:p w:rsidR="0045304C" w:rsidRDefault="0045304C" w:rsidP="00420AE5">
          <w:pPr>
            <w:pStyle w:val="FooterTable"/>
            <w:spacing w:after="0"/>
          </w:pP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type</w:t>
          </w:r>
        </w:p>
      </w:tc>
      <w:tc>
        <w:tcPr>
          <w:tcW w:w="2977" w:type="dxa"/>
        </w:tcPr>
        <w:p w:rsidR="00C6362B" w:rsidRDefault="004A125C" w:rsidP="00420AE5">
          <w:pPr>
            <w:pStyle w:val="FooterTable"/>
            <w:spacing w:after="0"/>
          </w:pPr>
          <w:r>
            <w:t>Procedure</w:t>
          </w:r>
        </w:p>
      </w:tc>
      <w:tc>
        <w:tcPr>
          <w:tcW w:w="1597" w:type="dxa"/>
        </w:tcPr>
        <w:p w:rsidR="00C6362B" w:rsidRDefault="005D6915" w:rsidP="00420AE5">
          <w:pPr>
            <w:pStyle w:val="FooterTable"/>
            <w:spacing w:after="0"/>
          </w:pPr>
          <w:r>
            <w:t>Date of issue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</w:t>
          </w:r>
          <w:r w:rsidR="00E57DA3">
            <w:t xml:space="preserve"> 2018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code &amp; no.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PRO29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Version number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1.0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title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Workstation Ergonomics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Due for review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 2021</w:t>
          </w:r>
        </w:p>
      </w:tc>
    </w:tr>
  </w:tbl>
  <w:p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D" w:rsidRDefault="00067AED" w:rsidP="00E41282">
      <w:pPr>
        <w:ind w:left="851" w:hanging="851"/>
      </w:pPr>
      <w:r>
        <w:separator/>
      </w:r>
    </w:p>
  </w:footnote>
  <w:footnote w:type="continuationSeparator" w:id="0">
    <w:p w:rsidR="00067AED" w:rsidRDefault="0006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E6" w:rsidRDefault="001F4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32" w:rsidRPr="00445A32" w:rsidRDefault="00445A32" w:rsidP="00D263C0">
    <w:pPr>
      <w:pStyle w:val="Caption"/>
    </w:pPr>
    <w:r>
      <w:t>UNCONTROLLED IF PRINTED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E412AF" w:rsidP="00D03680">
    <w:pPr>
      <w:pStyle w:val="Caption"/>
    </w:pPr>
    <w:r>
      <w:t>UNCONTROLLED IF PRINTED</w:t>
    </w:r>
  </w:p>
  <w:p w:rsidR="000E4E48" w:rsidRPr="004E5081" w:rsidRDefault="004A125C" w:rsidP="00FE0FB6">
    <w:pPr>
      <w:pStyle w:val="FirstHeader"/>
    </w:pPr>
    <w: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DB63E7D"/>
    <w:multiLevelType w:val="multilevel"/>
    <w:tmpl w:val="0D7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03E6"/>
    <w:multiLevelType w:val="hybridMultilevel"/>
    <w:tmpl w:val="A71C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9B9"/>
    <w:multiLevelType w:val="hybridMultilevel"/>
    <w:tmpl w:val="2544F616"/>
    <w:lvl w:ilvl="0" w:tplc="9DEC1050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CF2"/>
    <w:multiLevelType w:val="hybridMultilevel"/>
    <w:tmpl w:val="A2BA3F9E"/>
    <w:lvl w:ilvl="0" w:tplc="6588A2BA">
      <w:start w:val="1"/>
      <w:numFmt w:val="bullet"/>
      <w:suff w:val="space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5613D"/>
    <w:multiLevelType w:val="hybridMultilevel"/>
    <w:tmpl w:val="4CB2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982"/>
    <w:multiLevelType w:val="hybridMultilevel"/>
    <w:tmpl w:val="C7ACB16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61CA1"/>
    <w:multiLevelType w:val="hybridMultilevel"/>
    <w:tmpl w:val="F69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2EA"/>
    <w:multiLevelType w:val="multilevel"/>
    <w:tmpl w:val="121C28B0"/>
    <w:numStyleLink w:val="ScoutsNSWOfficialDocuments"/>
  </w:abstractNum>
  <w:abstractNum w:abstractNumId="9" w15:restartNumberingAfterBreak="0">
    <w:nsid w:val="333B0EFD"/>
    <w:multiLevelType w:val="hybridMultilevel"/>
    <w:tmpl w:val="747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3A9"/>
    <w:multiLevelType w:val="hybridMultilevel"/>
    <w:tmpl w:val="3C2A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092"/>
    <w:multiLevelType w:val="hybridMultilevel"/>
    <w:tmpl w:val="2DB8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216D"/>
    <w:multiLevelType w:val="hybridMultilevel"/>
    <w:tmpl w:val="05B8B2A8"/>
    <w:lvl w:ilvl="0" w:tplc="ACF48D56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D79CD"/>
    <w:multiLevelType w:val="hybridMultilevel"/>
    <w:tmpl w:val="265A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35D6"/>
    <w:multiLevelType w:val="hybridMultilevel"/>
    <w:tmpl w:val="2B70C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F5CB7"/>
    <w:multiLevelType w:val="hybridMultilevel"/>
    <w:tmpl w:val="2D7C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6D4365"/>
    <w:multiLevelType w:val="hybridMultilevel"/>
    <w:tmpl w:val="852C82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65317"/>
    <w:multiLevelType w:val="hybridMultilevel"/>
    <w:tmpl w:val="B5CE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346BC"/>
    <w:multiLevelType w:val="hybridMultilevel"/>
    <w:tmpl w:val="C5388BE0"/>
    <w:lvl w:ilvl="0" w:tplc="2DC2F0D0">
      <w:start w:val="1"/>
      <w:numFmt w:val="bullet"/>
      <w:lvlText w:val=""/>
      <w:lvlJc w:val="left"/>
      <w:pPr>
        <w:tabs>
          <w:tab w:val="num" w:pos="967"/>
        </w:tabs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F420C"/>
    <w:multiLevelType w:val="hybridMultilevel"/>
    <w:tmpl w:val="2C12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6D2"/>
    <w:multiLevelType w:val="hybridMultilevel"/>
    <w:tmpl w:val="B73A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14"/>
  </w:num>
  <w:num w:numId="24">
    <w:abstractNumId w:val="3"/>
  </w:num>
  <w:num w:numId="25">
    <w:abstractNumId w:val="21"/>
  </w:num>
  <w:num w:numId="26">
    <w:abstractNumId w:val="12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D"/>
    <w:rsid w:val="000012C3"/>
    <w:rsid w:val="00010A88"/>
    <w:rsid w:val="00030B4D"/>
    <w:rsid w:val="00031A35"/>
    <w:rsid w:val="00040660"/>
    <w:rsid w:val="00067AED"/>
    <w:rsid w:val="00071874"/>
    <w:rsid w:val="00076EB6"/>
    <w:rsid w:val="00082E42"/>
    <w:rsid w:val="00083B75"/>
    <w:rsid w:val="00087681"/>
    <w:rsid w:val="000925F2"/>
    <w:rsid w:val="000A7C50"/>
    <w:rsid w:val="000C5F3D"/>
    <w:rsid w:val="000C6FF1"/>
    <w:rsid w:val="000C7ED9"/>
    <w:rsid w:val="000E028A"/>
    <w:rsid w:val="000E4E48"/>
    <w:rsid w:val="00117F10"/>
    <w:rsid w:val="00125782"/>
    <w:rsid w:val="00126195"/>
    <w:rsid w:val="00136093"/>
    <w:rsid w:val="00140DF8"/>
    <w:rsid w:val="00141B30"/>
    <w:rsid w:val="00146CEE"/>
    <w:rsid w:val="001529A5"/>
    <w:rsid w:val="001569B6"/>
    <w:rsid w:val="00175304"/>
    <w:rsid w:val="001B1939"/>
    <w:rsid w:val="001F294D"/>
    <w:rsid w:val="001F46E6"/>
    <w:rsid w:val="002210A5"/>
    <w:rsid w:val="002306A9"/>
    <w:rsid w:val="0023284C"/>
    <w:rsid w:val="00237F9A"/>
    <w:rsid w:val="00277205"/>
    <w:rsid w:val="00284C7C"/>
    <w:rsid w:val="00290E58"/>
    <w:rsid w:val="002979D0"/>
    <w:rsid w:val="002A102D"/>
    <w:rsid w:val="002A21F7"/>
    <w:rsid w:val="002A6468"/>
    <w:rsid w:val="002B4438"/>
    <w:rsid w:val="002D0775"/>
    <w:rsid w:val="002D7D5D"/>
    <w:rsid w:val="00314FBE"/>
    <w:rsid w:val="00325FD5"/>
    <w:rsid w:val="00340276"/>
    <w:rsid w:val="00340FF5"/>
    <w:rsid w:val="003562A0"/>
    <w:rsid w:val="00366353"/>
    <w:rsid w:val="00374541"/>
    <w:rsid w:val="00385B96"/>
    <w:rsid w:val="003911F1"/>
    <w:rsid w:val="00393B5D"/>
    <w:rsid w:val="003A636D"/>
    <w:rsid w:val="003C10E9"/>
    <w:rsid w:val="003D1DF1"/>
    <w:rsid w:val="003E39D2"/>
    <w:rsid w:val="003E6EF2"/>
    <w:rsid w:val="003F53B6"/>
    <w:rsid w:val="004038AA"/>
    <w:rsid w:val="00407C5B"/>
    <w:rsid w:val="0041399A"/>
    <w:rsid w:val="00420736"/>
    <w:rsid w:val="00420AE5"/>
    <w:rsid w:val="00426C7B"/>
    <w:rsid w:val="0044081F"/>
    <w:rsid w:val="00445A32"/>
    <w:rsid w:val="00451F6F"/>
    <w:rsid w:val="0045304C"/>
    <w:rsid w:val="00460B3A"/>
    <w:rsid w:val="00475315"/>
    <w:rsid w:val="004802BC"/>
    <w:rsid w:val="00483E0E"/>
    <w:rsid w:val="00491699"/>
    <w:rsid w:val="004967A3"/>
    <w:rsid w:val="004A125C"/>
    <w:rsid w:val="004A6B1D"/>
    <w:rsid w:val="004C59D4"/>
    <w:rsid w:val="004D7C11"/>
    <w:rsid w:val="004E1E48"/>
    <w:rsid w:val="004E5081"/>
    <w:rsid w:val="00514DE2"/>
    <w:rsid w:val="00517AE5"/>
    <w:rsid w:val="00551D20"/>
    <w:rsid w:val="0055620D"/>
    <w:rsid w:val="00575D66"/>
    <w:rsid w:val="00580BDC"/>
    <w:rsid w:val="005819EC"/>
    <w:rsid w:val="00582942"/>
    <w:rsid w:val="00595BC7"/>
    <w:rsid w:val="005A61B7"/>
    <w:rsid w:val="005B2B8B"/>
    <w:rsid w:val="005C03B1"/>
    <w:rsid w:val="005D1B1C"/>
    <w:rsid w:val="005D364E"/>
    <w:rsid w:val="005D6915"/>
    <w:rsid w:val="005D71C6"/>
    <w:rsid w:val="005E0E47"/>
    <w:rsid w:val="005E43BB"/>
    <w:rsid w:val="005E7C4C"/>
    <w:rsid w:val="00602F3E"/>
    <w:rsid w:val="00626DFF"/>
    <w:rsid w:val="0063167F"/>
    <w:rsid w:val="006344E6"/>
    <w:rsid w:val="00660601"/>
    <w:rsid w:val="00661FA6"/>
    <w:rsid w:val="00690E4E"/>
    <w:rsid w:val="006B0A41"/>
    <w:rsid w:val="006C34C7"/>
    <w:rsid w:val="006E0F5F"/>
    <w:rsid w:val="006F28B9"/>
    <w:rsid w:val="00723FA2"/>
    <w:rsid w:val="00724C3B"/>
    <w:rsid w:val="00725527"/>
    <w:rsid w:val="0074141A"/>
    <w:rsid w:val="00753FA1"/>
    <w:rsid w:val="00782173"/>
    <w:rsid w:val="007919CF"/>
    <w:rsid w:val="00792EDB"/>
    <w:rsid w:val="007A3BCC"/>
    <w:rsid w:val="007A55CD"/>
    <w:rsid w:val="007D74C2"/>
    <w:rsid w:val="007F4044"/>
    <w:rsid w:val="00800327"/>
    <w:rsid w:val="00807B82"/>
    <w:rsid w:val="00807EA8"/>
    <w:rsid w:val="00822375"/>
    <w:rsid w:val="00825286"/>
    <w:rsid w:val="008252E0"/>
    <w:rsid w:val="0082727F"/>
    <w:rsid w:val="00834516"/>
    <w:rsid w:val="00844F94"/>
    <w:rsid w:val="00871666"/>
    <w:rsid w:val="008821E0"/>
    <w:rsid w:val="008C49E3"/>
    <w:rsid w:val="008E58A9"/>
    <w:rsid w:val="008F20E7"/>
    <w:rsid w:val="008F3F91"/>
    <w:rsid w:val="008F4A33"/>
    <w:rsid w:val="0090069C"/>
    <w:rsid w:val="00901659"/>
    <w:rsid w:val="009048DE"/>
    <w:rsid w:val="00916FC0"/>
    <w:rsid w:val="00950485"/>
    <w:rsid w:val="00954549"/>
    <w:rsid w:val="00954B76"/>
    <w:rsid w:val="00962CC3"/>
    <w:rsid w:val="009751FE"/>
    <w:rsid w:val="00977D37"/>
    <w:rsid w:val="009906E8"/>
    <w:rsid w:val="009A42E4"/>
    <w:rsid w:val="009A5DB1"/>
    <w:rsid w:val="009B2BA4"/>
    <w:rsid w:val="009B3005"/>
    <w:rsid w:val="009D3116"/>
    <w:rsid w:val="009D3B8E"/>
    <w:rsid w:val="009D581B"/>
    <w:rsid w:val="00A3044F"/>
    <w:rsid w:val="00A43D60"/>
    <w:rsid w:val="00A510FD"/>
    <w:rsid w:val="00A578FF"/>
    <w:rsid w:val="00A8595E"/>
    <w:rsid w:val="00A96615"/>
    <w:rsid w:val="00AB0361"/>
    <w:rsid w:val="00AC1C2E"/>
    <w:rsid w:val="00AD4BA5"/>
    <w:rsid w:val="00AE678D"/>
    <w:rsid w:val="00AF2998"/>
    <w:rsid w:val="00AF37A0"/>
    <w:rsid w:val="00B0363D"/>
    <w:rsid w:val="00B1092D"/>
    <w:rsid w:val="00B149C7"/>
    <w:rsid w:val="00B14F56"/>
    <w:rsid w:val="00B16C8C"/>
    <w:rsid w:val="00B171BD"/>
    <w:rsid w:val="00B21706"/>
    <w:rsid w:val="00B261AA"/>
    <w:rsid w:val="00B35B1A"/>
    <w:rsid w:val="00B606FB"/>
    <w:rsid w:val="00B7358A"/>
    <w:rsid w:val="00B75F2D"/>
    <w:rsid w:val="00B761AA"/>
    <w:rsid w:val="00B90FBB"/>
    <w:rsid w:val="00B95043"/>
    <w:rsid w:val="00BB58E5"/>
    <w:rsid w:val="00BB7B57"/>
    <w:rsid w:val="00BC5343"/>
    <w:rsid w:val="00BD1C6B"/>
    <w:rsid w:val="00BF08F0"/>
    <w:rsid w:val="00BF1524"/>
    <w:rsid w:val="00BF3255"/>
    <w:rsid w:val="00C31DBD"/>
    <w:rsid w:val="00C336CB"/>
    <w:rsid w:val="00C463F5"/>
    <w:rsid w:val="00C53E94"/>
    <w:rsid w:val="00C559A3"/>
    <w:rsid w:val="00C6362B"/>
    <w:rsid w:val="00C7177A"/>
    <w:rsid w:val="00C745E6"/>
    <w:rsid w:val="00C96DB9"/>
    <w:rsid w:val="00CA050D"/>
    <w:rsid w:val="00CA77E3"/>
    <w:rsid w:val="00CB3205"/>
    <w:rsid w:val="00CC25C0"/>
    <w:rsid w:val="00CC6ED1"/>
    <w:rsid w:val="00CD43E6"/>
    <w:rsid w:val="00CE3FF5"/>
    <w:rsid w:val="00CF17FA"/>
    <w:rsid w:val="00CF464F"/>
    <w:rsid w:val="00D03680"/>
    <w:rsid w:val="00D225F4"/>
    <w:rsid w:val="00D243CA"/>
    <w:rsid w:val="00D263C0"/>
    <w:rsid w:val="00D26ABA"/>
    <w:rsid w:val="00D35163"/>
    <w:rsid w:val="00D5138C"/>
    <w:rsid w:val="00D53647"/>
    <w:rsid w:val="00D873BE"/>
    <w:rsid w:val="00D92530"/>
    <w:rsid w:val="00D93A60"/>
    <w:rsid w:val="00D940D8"/>
    <w:rsid w:val="00D9530F"/>
    <w:rsid w:val="00DB565C"/>
    <w:rsid w:val="00DC3370"/>
    <w:rsid w:val="00DC6E1E"/>
    <w:rsid w:val="00DE4AAB"/>
    <w:rsid w:val="00DF314C"/>
    <w:rsid w:val="00DF4AA9"/>
    <w:rsid w:val="00E25A57"/>
    <w:rsid w:val="00E27FA9"/>
    <w:rsid w:val="00E31DC0"/>
    <w:rsid w:val="00E41282"/>
    <w:rsid w:val="00E412AF"/>
    <w:rsid w:val="00E57DA3"/>
    <w:rsid w:val="00E678AD"/>
    <w:rsid w:val="00E72A54"/>
    <w:rsid w:val="00E90BC5"/>
    <w:rsid w:val="00E946E8"/>
    <w:rsid w:val="00EB3C1E"/>
    <w:rsid w:val="00EC05D6"/>
    <w:rsid w:val="00EC0AF9"/>
    <w:rsid w:val="00EF1EC7"/>
    <w:rsid w:val="00EF7BFD"/>
    <w:rsid w:val="00F01138"/>
    <w:rsid w:val="00F20BD8"/>
    <w:rsid w:val="00F467C1"/>
    <w:rsid w:val="00F71700"/>
    <w:rsid w:val="00F7325A"/>
    <w:rsid w:val="00F83B1F"/>
    <w:rsid w:val="00F92142"/>
    <w:rsid w:val="00F96CB8"/>
    <w:rsid w:val="00FB1F92"/>
    <w:rsid w:val="00FB476C"/>
    <w:rsid w:val="00FD300F"/>
    <w:rsid w:val="00FE0FB6"/>
    <w:rsid w:val="00FE1EB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EA3D317"/>
  <w15:docId w15:val="{DF3CD003-D664-4210-8C8C-6A08178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38"/>
    <w:pPr>
      <w:spacing w:after="16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1"/>
    <w:qFormat/>
    <w:rsid w:val="00AD4BA5"/>
    <w:pPr>
      <w:keepNext/>
      <w:keepLines/>
      <w:widowControl w:val="0"/>
      <w:numPr>
        <w:numId w:val="7"/>
      </w:numPr>
      <w:suppressAutoHyphens/>
      <w:spacing w:before="240" w:after="240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link w:val="Heading2Char1"/>
    <w:qFormat/>
    <w:rsid w:val="00AD4BA5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AD4BA5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B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AD4B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B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B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B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B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011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138"/>
  </w:style>
  <w:style w:type="character" w:customStyle="1" w:styleId="Heading1Char">
    <w:name w:val="Heading 1 Char"/>
    <w:rsid w:val="00AD4BA5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sid w:val="00AD4BA5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sid w:val="00AD4BA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D4BA5"/>
    <w:rPr>
      <w:color w:val="0000FF"/>
      <w:u w:val="single"/>
    </w:rPr>
  </w:style>
  <w:style w:type="character" w:customStyle="1" w:styleId="HeaderChar">
    <w:name w:val="Header Char"/>
    <w:basedOn w:val="DefaultParagraphFont"/>
    <w:rsid w:val="00AD4BA5"/>
  </w:style>
  <w:style w:type="character" w:customStyle="1" w:styleId="FooterChar">
    <w:name w:val="Footer Char"/>
    <w:basedOn w:val="DefaultParagraphFont"/>
    <w:uiPriority w:val="99"/>
    <w:rsid w:val="00AD4BA5"/>
  </w:style>
  <w:style w:type="character" w:customStyle="1" w:styleId="TitleChar">
    <w:name w:val="Title Char"/>
    <w:rsid w:val="00AD4BA5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sid w:val="00AD4BA5"/>
    <w:rPr>
      <w:rFonts w:cs="Courier New"/>
    </w:rPr>
  </w:style>
  <w:style w:type="character" w:customStyle="1" w:styleId="Bullets">
    <w:name w:val="Bullets"/>
    <w:rsid w:val="00AD4BA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D4BA5"/>
    <w:pPr>
      <w:keepNext/>
      <w:spacing w:before="240"/>
    </w:pPr>
    <w:rPr>
      <w:rFonts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rsid w:val="00AD4BA5"/>
  </w:style>
  <w:style w:type="paragraph" w:styleId="List">
    <w:name w:val="List"/>
    <w:basedOn w:val="BodyText"/>
    <w:rsid w:val="00AD4BA5"/>
    <w:rPr>
      <w:rFonts w:eastAsia="Times New Roman" w:cs="Tahoma"/>
    </w:rPr>
  </w:style>
  <w:style w:type="paragraph" w:styleId="Caption">
    <w:name w:val="caption"/>
    <w:aliases w:val="Follow-on Header"/>
    <w:basedOn w:val="Normal"/>
    <w:qFormat/>
    <w:rsid w:val="00AD4BA5"/>
    <w:pPr>
      <w:suppressLineNumbers/>
      <w:contextualSpacing/>
      <w:jc w:val="center"/>
    </w:pPr>
    <w:rPr>
      <w:rFonts w:cs="Tahoma"/>
      <w:iCs/>
      <w:color w:val="808080" w:themeColor="background1" w:themeShade="80"/>
    </w:rPr>
  </w:style>
  <w:style w:type="paragraph" w:customStyle="1" w:styleId="Index">
    <w:name w:val="Index"/>
    <w:basedOn w:val="Normal"/>
    <w:rsid w:val="00AD4BA5"/>
    <w:pPr>
      <w:suppressLineNumbers/>
    </w:pPr>
    <w:rPr>
      <w:rFonts w:eastAsia="Times New Roman" w:cs="Tahoma"/>
    </w:rPr>
  </w:style>
  <w:style w:type="paragraph" w:styleId="ListParagraph">
    <w:name w:val="List Paragraph"/>
    <w:basedOn w:val="Normal"/>
    <w:uiPriority w:val="34"/>
    <w:qFormat/>
    <w:rsid w:val="00AD4BA5"/>
    <w:pPr>
      <w:ind w:left="851"/>
    </w:pPr>
    <w:rPr>
      <w:rFonts w:eastAsia="Times New Roman"/>
    </w:rPr>
  </w:style>
  <w:style w:type="paragraph" w:styleId="BalloonText">
    <w:name w:val="Balloon Text"/>
    <w:basedOn w:val="Normal"/>
    <w:link w:val="BalloonTextChar1"/>
    <w:rsid w:val="00AD4B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rsid w:val="00AD4BA5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rsid w:val="00AD4BA5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link w:val="TitleChar1"/>
    <w:qFormat/>
    <w:rsid w:val="00AD4BA5"/>
    <w:pPr>
      <w:spacing w:after="960"/>
      <w:jc w:val="right"/>
    </w:pPr>
    <w:rPr>
      <w:rFonts w:eastAsia="Times New Roman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link w:val="SubtitleChar"/>
    <w:rsid w:val="00AD4BA5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AD4BA5"/>
    <w:rPr>
      <w:rFonts w:eastAsia="Times New Roman"/>
    </w:rPr>
  </w:style>
  <w:style w:type="paragraph" w:customStyle="1" w:styleId="Text">
    <w:name w:val="Text"/>
    <w:basedOn w:val="Caption"/>
    <w:rsid w:val="00AD4BA5"/>
    <w:rPr>
      <w:rFonts w:eastAsia="Times New Roman"/>
    </w:rPr>
  </w:style>
  <w:style w:type="paragraph" w:customStyle="1" w:styleId="FirstFooter">
    <w:name w:val="First Footer"/>
    <w:basedOn w:val="Footer"/>
    <w:rsid w:val="00AD4BA5"/>
    <w:pPr>
      <w:jc w:val="right"/>
    </w:pPr>
    <w:rPr>
      <w:rFonts w:eastAsia="Times New Roman"/>
    </w:rPr>
  </w:style>
  <w:style w:type="paragraph" w:customStyle="1" w:styleId="TableContents">
    <w:name w:val="Table Contents"/>
    <w:basedOn w:val="Normal"/>
    <w:rsid w:val="00AD4BA5"/>
    <w:pPr>
      <w:suppressLineNumbers/>
    </w:pPr>
    <w:rPr>
      <w:rFonts w:eastAsia="Times New Roman"/>
    </w:rPr>
  </w:style>
  <w:style w:type="paragraph" w:customStyle="1" w:styleId="Table">
    <w:name w:val="Table"/>
    <w:basedOn w:val="Caption"/>
    <w:rsid w:val="00AD4BA5"/>
    <w:rPr>
      <w:rFonts w:eastAsia="Times New Roman"/>
    </w:rPr>
  </w:style>
  <w:style w:type="paragraph" w:customStyle="1" w:styleId="TableHeading">
    <w:name w:val="Table Heading"/>
    <w:basedOn w:val="TableContents"/>
    <w:rsid w:val="00AD4BA5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D4BA5"/>
    <w:pPr>
      <w:spacing w:after="283"/>
      <w:ind w:right="567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D4BA5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AD4BA5"/>
    <w:pPr>
      <w:spacing w:before="100" w:beforeAutospacing="1" w:after="119"/>
    </w:pPr>
    <w:rPr>
      <w:rFonts w:eastAsia="Times New Roman" w:cs="Open Sans"/>
    </w:rPr>
  </w:style>
  <w:style w:type="paragraph" w:customStyle="1" w:styleId="western1">
    <w:name w:val="western1"/>
    <w:basedOn w:val="Normal"/>
    <w:rsid w:val="00AD4BA5"/>
    <w:pPr>
      <w:spacing w:before="100" w:beforeAutospacing="1"/>
    </w:pPr>
    <w:rPr>
      <w:rFonts w:ascii="Arial" w:eastAsia="Times New Roman" w:hAnsi="Arial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AD4BA5"/>
    <w:pPr>
      <w:pBdr>
        <w:bottom w:val="single" w:sz="4" w:space="4" w:color="4F81BD" w:themeColor="accent1"/>
      </w:pBdr>
      <w:spacing w:before="200" w:after="280"/>
      <w:ind w:left="1134" w:right="1134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AD4BA5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D4BA5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4BA5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D4BA5"/>
    <w:rPr>
      <w:b/>
      <w:bCs/>
    </w:rPr>
  </w:style>
  <w:style w:type="character" w:styleId="IntenseEmphasis">
    <w:name w:val="Intense Emphasis"/>
    <w:basedOn w:val="DefaultParagraphFont"/>
    <w:uiPriority w:val="21"/>
    <w:rsid w:val="00AD4BA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D4BA5"/>
    <w:rPr>
      <w:i/>
      <w:iCs/>
    </w:rPr>
  </w:style>
  <w:style w:type="character" w:styleId="SubtleEmphasis">
    <w:name w:val="Subtle Emphasis"/>
    <w:basedOn w:val="DefaultParagraphFont"/>
    <w:uiPriority w:val="19"/>
    <w:rsid w:val="00AD4BA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D4BA5"/>
    <w:pPr>
      <w:suppressAutoHyphens/>
      <w:spacing w:after="360"/>
      <w:ind w:left="0" w:firstLine="0"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D4BA5"/>
    <w:pPr>
      <w:spacing w:after="360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AD4BA5"/>
    <w:pPr>
      <w:spacing w:before="240" w:after="840"/>
      <w:ind w:left="-284" w:right="-284"/>
    </w:pPr>
    <w:rPr>
      <w:rFonts w:eastAsia="Times New Roman"/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B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D4B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B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B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BA5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B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AD4BA5"/>
    <w:pPr>
      <w:tabs>
        <w:tab w:val="left" w:pos="0"/>
        <w:tab w:val="left" w:pos="851"/>
        <w:tab w:val="left" w:pos="1985"/>
      </w:tabs>
      <w:autoSpaceDN w:val="0"/>
      <w:ind w:left="840" w:hanging="960"/>
      <w:textAlignment w:val="baseline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D4BA5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AD4BA5"/>
  </w:style>
  <w:style w:type="paragraph" w:styleId="BodyText2">
    <w:name w:val="Body Text 2"/>
    <w:basedOn w:val="Normal"/>
    <w:link w:val="BodyText2Char"/>
    <w:rsid w:val="00AD4BA5"/>
    <w:pPr>
      <w:autoSpaceDN w:val="0"/>
      <w:spacing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AD4BA5"/>
    <w:rPr>
      <w:rFonts w:ascii="Calibri" w:hAnsi="Calibri"/>
      <w:sz w:val="22"/>
      <w:szCs w:val="22"/>
      <w:lang w:eastAsia="en-US"/>
    </w:rPr>
  </w:style>
  <w:style w:type="paragraph" w:styleId="List5">
    <w:name w:val="List 5"/>
    <w:basedOn w:val="Normal"/>
    <w:rsid w:val="00AD4BA5"/>
    <w:pPr>
      <w:autoSpaceDN w:val="0"/>
      <w:ind w:left="1415" w:hanging="283"/>
      <w:textAlignment w:val="baseline"/>
    </w:pPr>
    <w:rPr>
      <w:rFonts w:eastAsia="Times New Roman"/>
    </w:rPr>
  </w:style>
  <w:style w:type="character" w:styleId="CommentReference">
    <w:name w:val="annotation reference"/>
    <w:rsid w:val="00AD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BA5"/>
    <w:pPr>
      <w:autoSpaceDN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AD4BA5"/>
    <w:rPr>
      <w:rFonts w:ascii="Calibri" w:hAnsi="Calibri"/>
      <w:sz w:val="22"/>
      <w:szCs w:val="22"/>
      <w:lang w:eastAsia="en-US"/>
    </w:rPr>
  </w:style>
  <w:style w:type="character" w:customStyle="1" w:styleId="CharChar1">
    <w:name w:val="Char Char1"/>
    <w:rsid w:val="00AD4B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A5"/>
    <w:rPr>
      <w:rFonts w:ascii="Calibri" w:hAnsi="Calibri"/>
      <w:b/>
      <w:bCs/>
      <w:sz w:val="22"/>
      <w:szCs w:val="22"/>
      <w:lang w:eastAsia="en-US"/>
    </w:rPr>
  </w:style>
  <w:style w:type="character" w:customStyle="1" w:styleId="CharChar">
    <w:name w:val="Char Char"/>
    <w:rsid w:val="00AD4BA5"/>
    <w:rPr>
      <w:b/>
      <w:bCs/>
      <w:lang w:eastAsia="en-US"/>
    </w:rPr>
  </w:style>
  <w:style w:type="paragraph" w:styleId="Revision">
    <w:name w:val="Revision"/>
    <w:rsid w:val="00AD4BA5"/>
    <w:pPr>
      <w:suppressAutoHyphens/>
      <w:autoSpaceDN w:val="0"/>
      <w:spacing w:after="360"/>
      <w:ind w:left="0" w:firstLine="0"/>
      <w:textAlignment w:val="baseline"/>
    </w:pPr>
    <w:rPr>
      <w:rFonts w:ascii="Calibri" w:hAnsi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D4BA5"/>
    <w:pPr>
      <w:autoSpaceDN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4BA5"/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AD4BA5"/>
    <w:rPr>
      <w:vertAlign w:val="superscript"/>
    </w:rPr>
  </w:style>
  <w:style w:type="character" w:customStyle="1" w:styleId="FooterChar1">
    <w:name w:val="Footer Char1"/>
    <w:aliases w:val="Footer Char Char"/>
    <w:rsid w:val="00AD4BA5"/>
    <w:rPr>
      <w:sz w:val="24"/>
      <w:szCs w:val="24"/>
      <w:lang w:val="en-AU" w:eastAsia="en-AU" w:bidi="ar-SA"/>
    </w:rPr>
  </w:style>
  <w:style w:type="paragraph" w:customStyle="1" w:styleId="Default">
    <w:name w:val="Default"/>
    <w:rsid w:val="00AD4BA5"/>
    <w:pPr>
      <w:autoSpaceDE w:val="0"/>
      <w:autoSpaceDN w:val="0"/>
      <w:adjustRightInd w:val="0"/>
      <w:spacing w:after="360"/>
      <w:ind w:left="0" w:firstLine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D4BA5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AD4BA5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AD4BA5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AD4BA5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AD4BA5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D4BA5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AD4BA5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D4BA5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AD4BA5"/>
  </w:style>
  <w:style w:type="character" w:customStyle="1" w:styleId="mw-editsection">
    <w:name w:val="mw-editsection"/>
    <w:basedOn w:val="DefaultParagraphFont"/>
    <w:rsid w:val="00AD4BA5"/>
  </w:style>
  <w:style w:type="character" w:customStyle="1" w:styleId="mw-editsection-bracket">
    <w:name w:val="mw-editsection-bracket"/>
    <w:basedOn w:val="DefaultParagraphFont"/>
    <w:rsid w:val="00AD4BA5"/>
  </w:style>
  <w:style w:type="paragraph" w:customStyle="1" w:styleId="Follow-onFooter">
    <w:name w:val="Follow-on Footer"/>
    <w:basedOn w:val="Footer"/>
    <w:link w:val="Follow-onFooterChar"/>
    <w:rsid w:val="00AD4BA5"/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AD4BA5"/>
  </w:style>
  <w:style w:type="character" w:customStyle="1" w:styleId="FooterChar2">
    <w:name w:val="Footer Char2"/>
    <w:basedOn w:val="DefaultParagraphFont"/>
    <w:link w:val="Footer"/>
    <w:uiPriority w:val="99"/>
    <w:rsid w:val="00AD4BA5"/>
    <w:rPr>
      <w:rFonts w:ascii="Calibri" w:eastAsiaTheme="minorHAnsi" w:hAnsi="Calibri"/>
      <w:sz w:val="16"/>
      <w:szCs w:val="22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AD4BA5"/>
    <w:rPr>
      <w:rFonts w:ascii="Calibri" w:eastAsiaTheme="minorHAnsi" w:hAnsi="Calibri"/>
      <w:sz w:val="16"/>
      <w:szCs w:val="22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AD4BA5"/>
    <w:pPr>
      <w:spacing w:before="240"/>
      <w:contextualSpacing/>
      <w:jc w:val="center"/>
    </w:pPr>
    <w:rPr>
      <w:rFonts w:eastAsia="Times New Roman"/>
    </w:rPr>
  </w:style>
  <w:style w:type="character" w:customStyle="1" w:styleId="FooterTableChar">
    <w:name w:val="Footer Table Char"/>
    <w:basedOn w:val="FooterChar2"/>
    <w:link w:val="FooterTable"/>
    <w:rsid w:val="00AD4BA5"/>
    <w:rPr>
      <w:rFonts w:ascii="Calibri" w:eastAsiaTheme="minorHAnsi" w:hAnsi="Calibri"/>
      <w:sz w:val="16"/>
      <w:szCs w:val="22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AD4BA5"/>
    <w:rPr>
      <w:rFonts w:ascii="Calibri" w:hAnsi="Calibri"/>
      <w:sz w:val="22"/>
      <w:szCs w:val="22"/>
      <w:lang w:eastAsia="en-US"/>
    </w:rPr>
  </w:style>
  <w:style w:type="numbering" w:customStyle="1" w:styleId="ScoutsNSWOfficialDocuments">
    <w:name w:val="Scouts NSW Official Documents"/>
    <w:uiPriority w:val="99"/>
    <w:rsid w:val="00AD4BA5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AD4BA5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1">
    <w:name w:val="Scouts NSW Official Documents1"/>
    <w:uiPriority w:val="99"/>
    <w:rsid w:val="00D93A60"/>
  </w:style>
  <w:style w:type="paragraph" w:customStyle="1" w:styleId="mystyle">
    <w:name w:val="my style"/>
    <w:basedOn w:val="Normal"/>
    <w:link w:val="mystyleChar"/>
    <w:qFormat/>
    <w:rsid w:val="00AD4BA5"/>
    <w:rPr>
      <w:rFonts w:ascii="Arial" w:eastAsia="Times New Roman" w:hAnsi="Arial"/>
      <w:b/>
      <w:color w:val="C0504D" w:themeColor="accent2"/>
      <w:sz w:val="24"/>
      <w:szCs w:val="24"/>
      <w:lang w:val="en-US"/>
    </w:rPr>
  </w:style>
  <w:style w:type="character" w:customStyle="1" w:styleId="mystyleChar">
    <w:name w:val="my style Char"/>
    <w:basedOn w:val="DefaultParagraphFont"/>
    <w:link w:val="mystyle"/>
    <w:rsid w:val="00AD4BA5"/>
    <w:rPr>
      <w:rFonts w:ascii="Arial" w:hAnsi="Arial"/>
      <w:b/>
      <w:color w:val="C0504D" w:themeColor="accent2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4BA5"/>
    <w:pPr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4BA5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D4BA5"/>
    <w:pPr>
      <w:spacing w:after="100"/>
      <w:ind w:left="4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AD4BA5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rsid w:val="00AD4BA5"/>
    <w:rPr>
      <w:rFonts w:ascii="Calibri" w:eastAsiaTheme="minorHAnsi" w:hAnsi="Calibri"/>
      <w:b/>
      <w:color w:val="CAE8F6"/>
      <w:sz w:val="192"/>
      <w:szCs w:val="22"/>
      <w:lang w:eastAsia="en-US"/>
    </w:rPr>
  </w:style>
  <w:style w:type="character" w:customStyle="1" w:styleId="Heading1Char1">
    <w:name w:val="Heading 1 Char1"/>
    <w:basedOn w:val="DefaultParagraphFont"/>
    <w:link w:val="Heading1"/>
    <w:rsid w:val="00AD4BA5"/>
    <w:rPr>
      <w:rFonts w:ascii="Calibri" w:eastAsia="PMingLiU" w:hAnsi="Calibri" w:cs="Tahoma"/>
      <w:color w:val="4DB1E0"/>
      <w:sz w:val="48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rsid w:val="00AD4BA5"/>
    <w:rPr>
      <w:rFonts w:ascii="Calibri" w:eastAsia="PMingLiU" w:hAnsi="Calibri" w:cs="Tahoma"/>
      <w:color w:val="4DB1E0"/>
      <w:sz w:val="40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4BA5"/>
    <w:pPr>
      <w:spacing w:after="100"/>
      <w:ind w:left="220"/>
    </w:pPr>
    <w:rPr>
      <w:rFonts w:eastAsia="Times New Roman"/>
    </w:rPr>
  </w:style>
  <w:style w:type="character" w:customStyle="1" w:styleId="TitleChar1">
    <w:name w:val="Title Char1"/>
    <w:basedOn w:val="DefaultParagraphFont"/>
    <w:link w:val="Title"/>
    <w:rsid w:val="00AD4BA5"/>
    <w:rPr>
      <w:rFonts w:ascii="Calibri" w:hAnsi="Calibri"/>
      <w:b/>
      <w:bCs/>
      <w:color w:val="4DB1E0"/>
      <w:spacing w:val="-10"/>
      <w:kern w:val="1"/>
      <w:sz w:val="72"/>
      <w:szCs w:val="56"/>
      <w:lang w:eastAsia="en-US"/>
    </w:rPr>
  </w:style>
  <w:style w:type="character" w:customStyle="1" w:styleId="SubtitleChar">
    <w:name w:val="Subtitle Char"/>
    <w:basedOn w:val="DefaultParagraphFont"/>
    <w:link w:val="Subtitle"/>
    <w:rsid w:val="00AD4BA5"/>
    <w:rPr>
      <w:rFonts w:ascii="Calibri" w:hAnsi="Calibri" w:cs="Tahoma"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AD4BA5"/>
    <w:rPr>
      <w:rFonts w:ascii="Segoe UI" w:hAnsi="Segoe UI" w:cs="Segoe UI"/>
      <w:sz w:val="18"/>
      <w:szCs w:val="18"/>
      <w:lang w:eastAsia="en-US"/>
    </w:rPr>
  </w:style>
  <w:style w:type="paragraph" w:customStyle="1" w:styleId="ProceduralReference">
    <w:name w:val="Procedural Reference"/>
    <w:basedOn w:val="Normal"/>
    <w:link w:val="ProceduralReferenceChar"/>
    <w:qFormat/>
    <w:rsid w:val="00AD4BA5"/>
    <w:pPr>
      <w:autoSpaceDE w:val="0"/>
      <w:autoSpaceDN w:val="0"/>
      <w:adjustRightInd w:val="0"/>
    </w:pPr>
    <w:rPr>
      <w:rFonts w:cs="Calibri"/>
      <w:i/>
      <w:color w:val="00B0F0"/>
      <w:sz w:val="24"/>
      <w:szCs w:val="24"/>
    </w:rPr>
  </w:style>
  <w:style w:type="character" w:customStyle="1" w:styleId="ProceduralReferenceChar">
    <w:name w:val="Procedural Reference Char"/>
    <w:basedOn w:val="DefaultParagraphFont"/>
    <w:link w:val="ProceduralReference"/>
    <w:rsid w:val="00AD4BA5"/>
    <w:rPr>
      <w:rFonts w:ascii="Calibri" w:eastAsiaTheme="minorHAnsi" w:hAnsi="Calibri" w:cs="Calibri"/>
      <w:i/>
      <w:color w:val="00B0F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64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4.jpg@01D6B683.4C7008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FCCA-ADCE-4926-9B21-FD96412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 (Scouts Australia NSW)</dc:creator>
  <cp:lastModifiedBy>Tracey Perrin (Scouts Australia NSW)</cp:lastModifiedBy>
  <cp:revision>31</cp:revision>
  <cp:lastPrinted>2018-06-27T04:45:00Z</cp:lastPrinted>
  <dcterms:created xsi:type="dcterms:W3CDTF">2017-07-19T07:04:00Z</dcterms:created>
  <dcterms:modified xsi:type="dcterms:W3CDTF">2020-11-09T03:25:00Z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